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515" w:rsidRPr="000C6515" w:rsidRDefault="000C6515" w:rsidP="000C6515">
      <w:pPr>
        <w:spacing w:after="100" w:afterAutospacing="1" w:line="630" w:lineRule="atLeast"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48"/>
          <w:szCs w:val="48"/>
          <w:lang w:eastAsia="ru-RU"/>
        </w:rPr>
        <w:t>Т</w:t>
      </w:r>
      <w:r w:rsidRPr="000C6515">
        <w:rPr>
          <w:rFonts w:ascii="inherit" w:eastAsia="Times New Roman" w:hAnsi="inherit" w:cs="Times New Roman"/>
          <w:b/>
          <w:bCs/>
          <w:kern w:val="36"/>
          <w:sz w:val="48"/>
          <w:szCs w:val="48"/>
          <w:lang w:eastAsia="ru-RU"/>
        </w:rPr>
        <w:t>ребования к обращению побочных продуктов животноводства</w:t>
      </w:r>
    </w:p>
    <w:p w:rsidR="000C6515" w:rsidRPr="000C6515" w:rsidRDefault="000C6515" w:rsidP="000C6515">
      <w:pPr>
        <w:spacing w:after="100" w:afterAutospacing="1" w:line="441" w:lineRule="atLeast"/>
        <w:jc w:val="both"/>
        <w:outlineLvl w:val="2"/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</w:pPr>
      <w:r w:rsidRPr="000C6515"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  <w:t>Документы:</w:t>
      </w:r>
    </w:p>
    <w:p w:rsidR="000C6515" w:rsidRPr="000C6515" w:rsidRDefault="000C6515" w:rsidP="000C6515">
      <w:pPr>
        <w:numPr>
          <w:ilvl w:val="0"/>
          <w:numId w:val="1"/>
        </w:numPr>
        <w:spacing w:before="100" w:beforeAutospacing="1" w:after="150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0C6515">
          <w:rPr>
            <w:rFonts w:ascii="Times New Roman" w:eastAsia="Times New Roman" w:hAnsi="Times New Roman" w:cs="Times New Roman"/>
            <w:color w:val="363636"/>
            <w:sz w:val="24"/>
            <w:szCs w:val="24"/>
            <w:lang w:eastAsia="ru-RU"/>
          </w:rPr>
          <w:t>Федеральный закон от 14.07.2022 № 248-ФЗ «О побочных продуктах животноводства и о внесении изменений в отдельные законодательные акты Российской Федерации»</w:t>
        </w:r>
      </w:hyperlink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> (вступает в силу с 1 марта 2023 года);</w:t>
      </w:r>
    </w:p>
    <w:p w:rsidR="000C6515" w:rsidRPr="000C6515" w:rsidRDefault="000C6515" w:rsidP="000C6515">
      <w:pPr>
        <w:numPr>
          <w:ilvl w:val="0"/>
          <w:numId w:val="1"/>
        </w:numPr>
        <w:spacing w:before="100" w:beforeAutospacing="1" w:after="150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0C6515">
          <w:rPr>
            <w:rFonts w:ascii="Times New Roman" w:eastAsia="Times New Roman" w:hAnsi="Times New Roman" w:cs="Times New Roman"/>
            <w:color w:val="363636"/>
            <w:sz w:val="24"/>
            <w:szCs w:val="24"/>
            <w:lang w:eastAsia="ru-RU"/>
          </w:rPr>
          <w:t>Перечень нарушений требований к обращению побочных продуктов животноводства, в результате которых побочные продукты животноводства признаются отходами, утвержденный Распоряжением Правительства РФ от 31.10.2022 № 3256-р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>(вступает в силу с 1 марта 2023 года);</w:t>
      </w:r>
    </w:p>
    <w:p w:rsidR="000C6515" w:rsidRPr="000C6515" w:rsidRDefault="000C6515" w:rsidP="000C6515">
      <w:pPr>
        <w:numPr>
          <w:ilvl w:val="0"/>
          <w:numId w:val="1"/>
        </w:numPr>
        <w:spacing w:before="100" w:beforeAutospacing="1" w:after="150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Pr="000C6515">
          <w:rPr>
            <w:rFonts w:ascii="Times New Roman" w:eastAsia="Times New Roman" w:hAnsi="Times New Roman" w:cs="Times New Roman"/>
            <w:color w:val="363636"/>
            <w:sz w:val="24"/>
            <w:szCs w:val="24"/>
            <w:lang w:eastAsia="ru-RU"/>
          </w:rPr>
          <w:t>Требования к обращению побочных продуктов животноводства, утвержденные Постановлением Правительства РФ от 31.10.2022 № 1940</w:t>
        </w:r>
      </w:hyperlink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> (вступает в силу с 1 марта 2023 года);</w:t>
      </w:r>
    </w:p>
    <w:p w:rsidR="000C6515" w:rsidRPr="000C6515" w:rsidRDefault="000C6515" w:rsidP="000C6515">
      <w:pPr>
        <w:numPr>
          <w:ilvl w:val="0"/>
          <w:numId w:val="1"/>
        </w:numPr>
        <w:spacing w:before="100" w:beforeAutospacing="1" w:after="150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Pr="000C6515">
          <w:rPr>
            <w:rFonts w:ascii="Times New Roman" w:eastAsia="Times New Roman" w:hAnsi="Times New Roman" w:cs="Times New Roman"/>
            <w:color w:val="363636"/>
            <w:sz w:val="24"/>
            <w:szCs w:val="24"/>
            <w:lang w:eastAsia="ru-RU"/>
          </w:rPr>
          <w:t>Порядок, сроки и формы направления уведомления об отнесении веществ, образуемых при содержании сельскохозяйственных животных, к побочным продуктам животноводства, утвержденный Приказом Минсельхоза России от 07.10.2022 № 671</w:t>
        </w:r>
      </w:hyperlink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> (вступает в силу с 1 марта 2023 года);</w:t>
      </w:r>
    </w:p>
    <w:p w:rsidR="000C6515" w:rsidRPr="000C6515" w:rsidRDefault="000C6515" w:rsidP="000C6515">
      <w:pPr>
        <w:spacing w:after="100" w:afterAutospacing="1" w:line="441" w:lineRule="atLeast"/>
        <w:jc w:val="both"/>
        <w:outlineLvl w:val="2"/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</w:pPr>
      <w:r w:rsidRPr="000C6515"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  <w:t>Разъяснения:</w:t>
      </w:r>
    </w:p>
    <w:p w:rsidR="000C6515" w:rsidRPr="000C6515" w:rsidRDefault="000C6515" w:rsidP="000C6515">
      <w:pPr>
        <w:spacing w:after="4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proofErr w:type="gramStart"/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эффективности вовлечения побочных продуктов животноводства</w:t>
      </w:r>
      <w:proofErr w:type="gramEnd"/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сельскохозяйственное производство и в том числе для обеспечения воспроизводства плодородия земель сельскохозяйственного назначения Правительством Российской Федерации разработан ряд нормативно-правовых актов, регламентирующих отнесение веществ, образуемых при содержании сельскохозяйственных животных, к побочным продуктам животноводства, а также критерии отнесения таких веществ к отходам животноводства.</w:t>
      </w:r>
    </w:p>
    <w:p w:rsidR="000C6515" w:rsidRPr="000C6515" w:rsidRDefault="000C6515" w:rsidP="000C6515">
      <w:pPr>
        <w:spacing w:after="4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побочным продуктам животноводства отнесены вещества, образуемые при содержании сельскохозяйственных животных, включая навоз, помет, подстилку, стоки, и используемые в сельскохозяйственном производстве;</w:t>
      </w:r>
    </w:p>
    <w:p w:rsidR="000C6515" w:rsidRPr="000C6515" w:rsidRDefault="000C6515" w:rsidP="000C6515">
      <w:pPr>
        <w:spacing w:after="4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Способом использования побочных продуктов животноводства с учетом требований законодательства является внесение обработанных, переработанных побочных продуктов животноводства в почву для обеспечения воспроизводства плодородия земель сельскохозяйственного назначения. Использование необработанных, </w:t>
      </w:r>
      <w:proofErr w:type="spellStart"/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непереработанных</w:t>
      </w:r>
      <w:proofErr w:type="spellEnd"/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побочных продуктов животноводства не допускается.</w:t>
      </w:r>
    </w:p>
    <w:p w:rsidR="000C6515" w:rsidRPr="000C6515" w:rsidRDefault="000C6515" w:rsidP="000C6515">
      <w:pPr>
        <w:spacing w:after="4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Отнесение веществ, образуемых при содержании сельскохозяйственных животных, к побочным продуктам животноводства или отходам осуществляется хозяйствующими </w:t>
      </w:r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субъектами (юридические лица, индивидуальные предприниматели, крестьянские (фермерские) хозяйства без образования юридического лица) самостоятельно, в том числе посредством уведомления соответствующего территориального управления </w:t>
      </w:r>
      <w:proofErr w:type="spellStart"/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Россельхознадзора</w:t>
      </w:r>
      <w:proofErr w:type="spellEnd"/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Северо-Кавказское</w:t>
      </w:r>
      <w:proofErr w:type="spellEnd"/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межрегиональное управление </w:t>
      </w:r>
      <w:proofErr w:type="spellStart"/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Россельхознадзора</w:t>
      </w:r>
      <w:proofErr w:type="spellEnd"/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C6515" w:rsidRPr="000C6515" w:rsidRDefault="000C6515" w:rsidP="000C6515">
      <w:pPr>
        <w:spacing w:after="4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Сельскохозяйственные производители, осуществляющие производство сельскохозяйственной продукции, обязаны уведомить территориальное управление </w:t>
      </w:r>
      <w:proofErr w:type="spellStart"/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Россельхознадзора</w:t>
      </w:r>
      <w:proofErr w:type="spellEnd"/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отнесении веществ, образуемых при содержании сельскохозяйственных животных, к побочным продуктам животноводства, об объемах побочных продуктов животноводства, о дате образования побочных продуктов животноводства, планируемых сроках использования побочных продуктов животноводства в производстве или передаче побочных продуктов животноводства иным лицам и результатах таких использования или передачи до 1 мая 2023 года</w:t>
      </w:r>
      <w:proofErr w:type="gramEnd"/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последующем ежегодно не позднее 31 декабря (порядок, сроки и форма направления уведомлений определены Приказом Минсельхоза России от 07.10.2022 № 671). При налич</w:t>
      </w:r>
      <w:proofErr w:type="gramStart"/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у ю</w:t>
      </w:r>
      <w:proofErr w:type="gramEnd"/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>ридического лица обособленных подразделений уведомление направляется по каждому обособленному подразделению. Хозяйствующие субъекты, зарегистрированные в текущем году и принявшие решение об отнесении веществ, образуемых при содержании сельскохозяйственных животных, к побочным продуктам животноводства, в течение двух месяцев со дня их государственной регистрации направляют уведомления на оставшийся период текущего календарного года.</w:t>
      </w:r>
    </w:p>
    <w:p w:rsidR="000C6515" w:rsidRPr="000C6515" w:rsidRDefault="000C6515" w:rsidP="000C6515">
      <w:pPr>
        <w:spacing w:after="4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Побочные продукты животноводства не являются отходами, за исключением случаев установления в рамках федерального государственного контроля (надзора) в сфере ветеринарии и (или) федерального государственного земельного контроля (надзора) на землях сельскохозяйственного назначения нарушений требований к обращению побочных продуктов животноводства.</w:t>
      </w:r>
    </w:p>
    <w:p w:rsidR="000C6515" w:rsidRPr="000C6515" w:rsidRDefault="000C6515" w:rsidP="000C6515">
      <w:pPr>
        <w:spacing w:after="4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таком случае собственник побочных продуктов животноводства должен исчислить и внести плату за негативное воздействие на окружающую среду.</w:t>
      </w:r>
    </w:p>
    <w:p w:rsidR="000C6515" w:rsidRPr="000C6515" w:rsidRDefault="000C6515" w:rsidP="000C6515">
      <w:pPr>
        <w:spacing w:after="4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признания побочных продуктов животноводства отходами является дата вступления в законную силу акта контрольного (надзорного) мероприятия в рамках федерального государственного контроля (надзора) в сфере ветеринарии и (или) федерального государственного земельного контроля (надзора) на землях сельскохозяйственного назначения.</w:t>
      </w:r>
    </w:p>
    <w:p w:rsidR="000C6515" w:rsidRPr="000C6515" w:rsidRDefault="000C6515" w:rsidP="000C6515">
      <w:pPr>
        <w:spacing w:after="4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5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Правительством Российской Федерации определены требования к обращению побочных продуктов животноводства при хранении, обработке, переработке, транспортировке, реализации и использовании побочных продуктов животноводства в сельскохозяйственном производстве:</w:t>
      </w:r>
    </w:p>
    <w:p w:rsidR="000C6515" w:rsidRPr="000C6515" w:rsidRDefault="000C6515" w:rsidP="000C6515">
      <w:pPr>
        <w:spacing w:after="4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— хранение побочных продуктов животноводства допускается только на специально оборудованных сооружениях и (или) местах, предназначенных для хранения и (или) обработки, переработки побочных продуктов животноводства, в том числе навозохранилищах, </w:t>
      </w:r>
      <w:proofErr w:type="spellStart"/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пометохранилищах</w:t>
      </w:r>
      <w:proofErr w:type="spellEnd"/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(специализированные площадки). Специализированные площадки должны располагаться отдельно от объектов содержания сельскохозяйственных животных с подветренной стороны преобладающих направлений ветров по отношению к указанным объектам и ниже водозаборных сооружений. Хранение побочных продуктов животноводства должно осуществляться собственниками побочных продуктов животноводства способами, не допускающими загрязнения окружающей среды и компонентов природной среды, в том числе попадания загрязняющих веществ в водоносный горизонт. Для защиты грунтовых вод от загрязнения специализированные площадки должны иметь монолитные бетонные или герметично сваренные пленочные покрытия либо иметь в основании глиняную подушку толщиной не менее 20 сантиметров. Специализированные площадки с боковых сторон должны иметь бортики и канавки для стока избыточной влаги. Переполнение специализированных площадок не допускается. На объектах содержания сельскохозяйственных животных собственниками побочных продуктов животноводства должны быть оборудованы специализированные площадки для обработки и переработки побочных продуктов животноводства.</w:t>
      </w:r>
    </w:p>
    <w:p w:rsidR="000C6515" w:rsidRPr="000C6515" w:rsidRDefault="000C6515" w:rsidP="000C6515">
      <w:pPr>
        <w:spacing w:after="4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обработка и переработка побочных продуктов животноводства должны осуществляться собственниками побочных продуктов животноводства способами, предотвращающими загрязнение окружающей среды и компонентов природной среды, в том числе попадание загрязняющих веществ в водоносный горизонт. Обработка и переработка побочных продуктов животноводства допускаются только на специализированных площадках. Способами обработки и переработки побочных продуктов животноводства являются накопление и выдерживание стоков или осветленных фракций на специализированных площадках, и (или) компостирование твердых фракций, в том числе в виде глубокой несменяемой подстилки, и (или) их переработка с применением химических и (или) биологических препаратов или добавок на специализированных площадках. В обработанных и переработанных побочных продуктах животноводства наличие патогенных и болезнетворных микроорганизмов и паразитов не допускается. Нормативы содержания в обработанных, переработанных побочных продуктах животноводства токсичных элементов, пестицидов, патогенных и болезнетворных микроорганизмов и паразитов приведены в приложении к Требованиям к обращению побочных продуктов животноводства, утвержденным Постановлением Правительства РФ от 31.10.2022 № 1940. Содержание токсичных элементов, пестицидов в обработанных и переработанных побочных продуктах животноводства не должно превышать указанные нормативы. Соблюдение требований по содержанию токсичных элементов, пестицидов в обработанных и переработанных побочных продуктах животноводства, должно быть подтверждено результатами исследований, проведенных лабораторией, аккредитованной в порядке, установленном законодательством Российской Федерации об аккредитации в национальной системе аккредитации;</w:t>
      </w:r>
    </w:p>
    <w:p w:rsidR="000C6515" w:rsidRPr="000C6515" w:rsidRDefault="000C6515" w:rsidP="000C6515">
      <w:pPr>
        <w:spacing w:after="4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— транспортировка побочных продуктов животноводства должна осуществляться собственниками побочных продуктов животноводства и (или) перевозчиками побочных продуктов животноводства с использованием транспортных средств и (или) гидромеханического оборудования (шланговых, оросительных систем), применение которых исключает загрязнение среды обитания человека, окружающей среды и компонентов природной среды, в том числе почв, водных объектов, лесов. На территории объекта содержания сельскохозяйственных животных не допускается пересечение дорог и проездов, используемых для перемещения необработанных, </w:t>
      </w:r>
      <w:proofErr w:type="spellStart"/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непереработанных</w:t>
      </w:r>
      <w:proofErr w:type="spellEnd"/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побочных продуктов животноводства, с дорогами и проездами, используемыми для перемещения (движения) животных, продукции животного происхождения, кормов;</w:t>
      </w:r>
    </w:p>
    <w:p w:rsidR="000C6515" w:rsidRPr="000C6515" w:rsidRDefault="000C6515" w:rsidP="000C6515">
      <w:pPr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использование необработанных, </w:t>
      </w:r>
      <w:proofErr w:type="spellStart"/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непереработанных</w:t>
      </w:r>
      <w:proofErr w:type="spellEnd"/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побочных продуктов животноводства не допускается. Использование побочных продуктов животноводства не должно приводить к истощению, деградации, порче, уничтожению земель и почв и к иному негативному воздействию на земли и почвы. Внесение побочных продуктов животноводства в почву земель сельскохозяйственного назначения должно осуществляться на расстоянии не менее 300 метров от границ жилой застройки. Объемы и периодичность внесения побочных продуктов животноводства в почву земель сельскохозяйственного назначения должны исключать смыв питательных веществ </w:t>
      </w:r>
      <w:proofErr w:type="gramStart"/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C6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подземные и поверхностные водные объекты. Допускается внесение обработанных и переработанных побочных продуктов животноводства в почву земель сельскохозяйственного назначения при высоте снежного покрова 20 сантиметров и менее при условии исключения смыва питательных веществ в подземные и поверхностные водные объекты. Побочные продукты животноводства вносятся в почву земель сельскохозяйственного назначения, относящихся к сельскохозяйственным угодьям, посредством равномерного внесения по площади указанных земель. Использование и реализация побочных продуктов животноводства осуществляются на основании технических условий, утвержденных их изготовителем, определяющих характеристики побочных продуктов животноводства, способы их обработки, переработки и условия использования, методы контроля и требования к безопасности.</w:t>
      </w:r>
    </w:p>
    <w:p w:rsidR="008A5973" w:rsidRDefault="008A5973"/>
    <w:sectPr w:rsidR="008A5973" w:rsidSect="008A5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6160DE"/>
    <w:multiLevelType w:val="multilevel"/>
    <w:tmpl w:val="E85A5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515"/>
    <w:rsid w:val="000C6515"/>
    <w:rsid w:val="008A5973"/>
    <w:rsid w:val="00DB6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973"/>
  </w:style>
  <w:style w:type="paragraph" w:styleId="1">
    <w:name w:val="heading 1"/>
    <w:basedOn w:val="a"/>
    <w:link w:val="10"/>
    <w:uiPriority w:val="9"/>
    <w:qFormat/>
    <w:rsid w:val="000C65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C65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5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65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C6515"/>
    <w:rPr>
      <w:color w:val="0000FF"/>
      <w:u w:val="single"/>
    </w:rPr>
  </w:style>
  <w:style w:type="paragraph" w:customStyle="1" w:styleId="rtejustify">
    <w:name w:val="rtejustify"/>
    <w:basedOn w:val="a"/>
    <w:rsid w:val="000C6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65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2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1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53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0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17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9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980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2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18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61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54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8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7596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1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60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09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32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727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21028001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View/00012022110300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211030015" TargetMode="External"/><Relationship Id="rId5" Type="http://schemas.openxmlformats.org/officeDocument/2006/relationships/hyperlink" Target="http://publication.pravo.gov.ru/Document/View/000120220714000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1560</Words>
  <Characters>8894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cp:lastPrinted>2023-07-14T06:15:00Z</cp:lastPrinted>
  <dcterms:created xsi:type="dcterms:W3CDTF">2023-07-14T05:47:00Z</dcterms:created>
  <dcterms:modified xsi:type="dcterms:W3CDTF">2023-07-14T06:17:00Z</dcterms:modified>
</cp:coreProperties>
</file>